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7CA" w:rsidRPr="00ED47CA" w:rsidRDefault="00ED47CA" w:rsidP="00ED47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D47CA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Что выявило исследование 2022 года</w:t>
      </w:r>
      <w:r w:rsidRPr="00ED47CA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</w:t>
      </w:r>
      <w:r w:rsidRPr="00ED47CA">
        <w:rPr>
          <w:rFonts w:ascii="Times New Roman" w:eastAsia="Times New Roman" w:hAnsi="Times New Roman" w:cs="Times New Roman"/>
          <w:sz w:val="16"/>
          <w:szCs w:val="16"/>
          <w:lang w:eastAsia="ru-RU"/>
        </w:rPr>
        <w:t>По сравнению с </w:t>
      </w:r>
      <w:hyperlink r:id="rId4" w:tgtFrame="_blank" w:history="1">
        <w:r w:rsidRPr="00ED47CA">
          <w:rPr>
            <w:rFonts w:ascii="Times New Roman" w:eastAsia="Times New Roman" w:hAnsi="Times New Roman" w:cs="Times New Roman"/>
            <w:color w:val="0000FF"/>
            <w:sz w:val="16"/>
            <w:szCs w:val="16"/>
            <w:u w:val="single"/>
            <w:lang w:eastAsia="ru-RU"/>
          </w:rPr>
          <w:t>результатами</w:t>
        </w:r>
      </w:hyperlink>
      <w:r w:rsidRPr="00ED47C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2021 года, средние баллы по всем трём видам грамотности улучшились. Наибольший прирост замечен по </w:t>
      </w:r>
      <w:proofErr w:type="spellStart"/>
      <w:proofErr w:type="gramStart"/>
      <w:r w:rsidRPr="00ED47CA">
        <w:rPr>
          <w:rFonts w:ascii="Times New Roman" w:eastAsia="Times New Roman" w:hAnsi="Times New Roman" w:cs="Times New Roman"/>
          <w:sz w:val="16"/>
          <w:szCs w:val="16"/>
          <w:lang w:eastAsia="ru-RU"/>
        </w:rPr>
        <w:t>естественно-научной</w:t>
      </w:r>
      <w:proofErr w:type="spellEnd"/>
      <w:proofErr w:type="gramEnd"/>
      <w:r w:rsidRPr="00ED47C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грамотности — разница составила восемь баллов.</w:t>
      </w:r>
    </w:p>
    <w:p w:rsidR="00ED47CA" w:rsidRPr="00ED47CA" w:rsidRDefault="00ED47CA" w:rsidP="00ED47C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D47CA">
        <w:rPr>
          <w:rFonts w:ascii="Times New Roman" w:eastAsia="Times New Roman" w:hAnsi="Times New Roman" w:cs="Times New Roman"/>
          <w:noProof/>
          <w:sz w:val="18"/>
          <w:szCs w:val="18"/>
          <w:lang w:eastAsia="ru-RU"/>
        </w:rPr>
        <w:drawing>
          <wp:inline distT="0" distB="0" distL="0" distR="0">
            <wp:extent cx="2782708" cy="1480207"/>
            <wp:effectExtent l="19050" t="0" r="0" b="0"/>
            <wp:docPr id="1" name="Рисунок 1" descr="https://skillbox.ru/upload/setka_images/11532924072023_accf102caaa970ce65d217b9ae9a8e9a57caa6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killbox.ru/upload/setka_images/11532924072023_accf102caaa970ce65d217b9ae9a8e9a57caa67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270" cy="148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7CA" w:rsidRPr="00ED47CA" w:rsidRDefault="00ED47CA" w:rsidP="00ED47C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D47CA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>Источник: результаты общероссийской оценки по модели PISA</w:t>
      </w:r>
    </w:p>
    <w:p w:rsidR="00ED47CA" w:rsidRPr="00ED47CA" w:rsidRDefault="00ED47CA" w:rsidP="00ED47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D47C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 самого начала проведения общероссийской оценки её результаты сравнивают с PISA за 2018 год — это последняя волна исследования, по которой есть данные. Следующую провели в 2022-м, её результаты огласят только в конце 2023-го (в 2021-м исследование отменили из-за </w:t>
      </w:r>
      <w:proofErr w:type="spellStart"/>
      <w:r w:rsidRPr="00ED47CA">
        <w:rPr>
          <w:rFonts w:ascii="Times New Roman" w:eastAsia="Times New Roman" w:hAnsi="Times New Roman" w:cs="Times New Roman"/>
          <w:sz w:val="18"/>
          <w:szCs w:val="18"/>
          <w:lang w:eastAsia="ru-RU"/>
        </w:rPr>
        <w:t>коронавируса</w:t>
      </w:r>
      <w:proofErr w:type="spellEnd"/>
      <w:r w:rsidRPr="00ED47CA">
        <w:rPr>
          <w:rFonts w:ascii="Times New Roman" w:eastAsia="Times New Roman" w:hAnsi="Times New Roman" w:cs="Times New Roman"/>
          <w:sz w:val="18"/>
          <w:szCs w:val="18"/>
          <w:lang w:eastAsia="ru-RU"/>
        </w:rPr>
        <w:t>), однако Россия в той волне уже не участвовала, то </w:t>
      </w:r>
      <w:proofErr w:type="gramStart"/>
      <w:r w:rsidRPr="00ED47CA">
        <w:rPr>
          <w:rFonts w:ascii="Times New Roman" w:eastAsia="Times New Roman" w:hAnsi="Times New Roman" w:cs="Times New Roman"/>
          <w:sz w:val="18"/>
          <w:szCs w:val="18"/>
          <w:lang w:eastAsia="ru-RU"/>
        </w:rPr>
        <w:t>есть сравнить наши результаты с показателями школьников из других стран конкретно в рамках PISA не получится</w:t>
      </w:r>
      <w:proofErr w:type="gramEnd"/>
      <w:r w:rsidRPr="00ED47CA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ED47CA" w:rsidRPr="00ED47CA" w:rsidRDefault="00ED47CA" w:rsidP="00ED47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D47CA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Согласно данным ФИОКО, с 2018 года результаты российских школьников выросли по всем изучаемым направлениям.</w:t>
      </w:r>
    </w:p>
    <w:p w:rsidR="00194249" w:rsidRDefault="00ED47CA">
      <w:r>
        <w:rPr>
          <w:noProof/>
          <w:lang w:eastAsia="ru-RU"/>
        </w:rPr>
        <w:drawing>
          <wp:inline distT="0" distB="0" distL="0" distR="0">
            <wp:extent cx="3070991" cy="1664613"/>
            <wp:effectExtent l="19050" t="0" r="0" b="0"/>
            <wp:docPr id="3" name="Рисунок 2" descr="Буфер обмена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уфер обмена-74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381" cy="166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7CA" w:rsidRDefault="00ED47CA">
      <w:r>
        <w:rPr>
          <w:noProof/>
          <w:lang w:eastAsia="ru-RU"/>
        </w:rPr>
        <w:drawing>
          <wp:inline distT="0" distB="0" distL="0" distR="0">
            <wp:extent cx="3043965" cy="1947422"/>
            <wp:effectExtent l="19050" t="0" r="4035" b="0"/>
            <wp:docPr id="6" name="Рисунок 5" descr="Буфер обмена-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уфер обмена-7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5797" cy="1948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7CA" w:rsidRDefault="00ED47CA">
      <w:r>
        <w:rPr>
          <w:noProof/>
          <w:lang w:eastAsia="ru-RU"/>
        </w:rPr>
        <w:drawing>
          <wp:inline distT="0" distB="0" distL="0" distR="0">
            <wp:extent cx="3111531" cy="1869912"/>
            <wp:effectExtent l="19050" t="0" r="0" b="0"/>
            <wp:docPr id="8" name="Рисунок 7" descr="Буфер обмена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уфер обмена-7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2190" cy="187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47CA" w:rsidSect="000E7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9"/>
  <w:proofState w:spelling="clean" w:grammar="clean"/>
  <w:defaultTabStop w:val="708"/>
  <w:characterSpacingControl w:val="doNotCompress"/>
  <w:compat/>
  <w:rsids>
    <w:rsidRoot w:val="00ED47CA"/>
    <w:rsid w:val="000E7CA7"/>
    <w:rsid w:val="008D01EA"/>
    <w:rsid w:val="00AA01EE"/>
    <w:rsid w:val="00ED4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CA7"/>
  </w:style>
  <w:style w:type="paragraph" w:styleId="2">
    <w:name w:val="heading 2"/>
    <w:basedOn w:val="a"/>
    <w:link w:val="20"/>
    <w:uiPriority w:val="9"/>
    <w:qFormat/>
    <w:rsid w:val="00ED47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D47C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stk-reset">
    <w:name w:val="stk-reset"/>
    <w:basedOn w:val="a"/>
    <w:rsid w:val="00ED4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D47CA"/>
    <w:rPr>
      <w:color w:val="0000FF"/>
      <w:u w:val="single"/>
    </w:rPr>
  </w:style>
  <w:style w:type="character" w:styleId="a4">
    <w:name w:val="Emphasis"/>
    <w:basedOn w:val="a0"/>
    <w:uiPriority w:val="20"/>
    <w:qFormat/>
    <w:rsid w:val="00ED47CA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ED4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47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6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0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skillbox.ru/media/education/otseneno-kachestvo-shkolnogo-obrazovaniya-za-2021-god/?utm_source=media&amp;utm_medium=link&amp;utm_campaign=all_all_media_links_links_articles_all_all_skillbox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Hiper3</dc:creator>
  <cp:lastModifiedBy>Hiper3</cp:lastModifiedBy>
  <cp:revision>1</cp:revision>
  <dcterms:created xsi:type="dcterms:W3CDTF">2024-07-03T07:08:00Z</dcterms:created>
  <dcterms:modified xsi:type="dcterms:W3CDTF">2024-07-03T07:15:00Z</dcterms:modified>
</cp:coreProperties>
</file>